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ED" w:rsidRDefault="00C04EED" w:rsidP="00C04EED">
      <w:pPr>
        <w:jc w:val="center"/>
      </w:pPr>
      <w:bookmarkStart w:id="0" w:name="_GoBack"/>
      <w:bookmarkEnd w:id="0"/>
      <w:r w:rsidRPr="00DA35ED">
        <w:rPr>
          <w:b/>
          <w:noProof/>
          <w:u w:val="single"/>
          <w:lang w:val="el-GR" w:eastAsia="el-GR"/>
        </w:rPr>
        <w:drawing>
          <wp:inline distT="0" distB="0" distL="0" distR="0" wp14:anchorId="204B9E64" wp14:editId="10081D4D">
            <wp:extent cx="7708900" cy="1181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6640" cy="1182286"/>
                    </a:xfrm>
                    <a:prstGeom prst="rect">
                      <a:avLst/>
                    </a:prstGeom>
                    <a:noFill/>
                    <a:ln w="9525">
                      <a:noFill/>
                      <a:miter lim="800000"/>
                      <a:headEnd/>
                      <a:tailEnd/>
                    </a:ln>
                    <a:effectLst/>
                  </pic:spPr>
                </pic:pic>
              </a:graphicData>
            </a:graphic>
          </wp:inline>
        </w:drawing>
      </w:r>
    </w:p>
    <w:p w:rsidR="00E85CE7" w:rsidRPr="00190980" w:rsidRDefault="00E85CE7" w:rsidP="00190980">
      <w:pPr>
        <w:jc w:val="center"/>
        <w:rPr>
          <w:rFonts w:ascii="Arial" w:hAnsi="Arial" w:cs="Arial"/>
          <w:b/>
          <w:sz w:val="24"/>
          <w:szCs w:val="24"/>
          <w:lang w:val="el-GR"/>
        </w:rPr>
      </w:pPr>
      <w:r w:rsidRPr="00190980">
        <w:rPr>
          <w:rFonts w:ascii="Arial" w:hAnsi="Arial" w:cs="Arial"/>
          <w:b/>
          <w:sz w:val="24"/>
          <w:szCs w:val="24"/>
          <w:lang w:val="el-GR"/>
        </w:rPr>
        <w:t>ΑΝΑΚΟΙΝΩΣΗ ΝΕΟΥ ΣΧΕΔΙΟΥ ΕΝΤΑΞΗΣ ΑΤΟΜΩΝ ΜΕ ΣΟΒΑΡΕΣ ΑΝΑΠΗΡΙΕΣ ΣΕ ΠΡΟΓΡΑΜΜΑΤΑ ΥΠΟΣΤΗΡΙΖΟΜΕΝΗΣ ΔΙΑΒΙΩΣΗΣ</w:t>
      </w:r>
    </w:p>
    <w:p w:rsidR="00E85CE7" w:rsidRPr="00190980" w:rsidRDefault="00E85CE7" w:rsidP="00E85CE7">
      <w:pPr>
        <w:jc w:val="both"/>
        <w:rPr>
          <w:rFonts w:ascii="Arial" w:hAnsi="Arial" w:cs="Arial"/>
          <w:lang w:val="el-GR"/>
        </w:rPr>
      </w:pPr>
      <w:r w:rsidRPr="00190980">
        <w:rPr>
          <w:rFonts w:ascii="Arial" w:hAnsi="Arial" w:cs="Arial"/>
          <w:b/>
          <w:lang w:val="el-GR"/>
        </w:rPr>
        <w:t>Το Τμήμα Κοινωνικής Ενσωμάτωσης Ατόμων με Αναπηρίες</w:t>
      </w:r>
      <w:r w:rsidRPr="00190980">
        <w:rPr>
          <w:rFonts w:ascii="Arial" w:hAnsi="Arial" w:cs="Arial"/>
          <w:lang w:val="el-GR"/>
        </w:rPr>
        <w:t xml:space="preserve">, ανακοινώνει ότι δέχεται αιτήσεις στα πλαίσια του Σχεδίου Ένταξης Ατόμων με σοβαρές αναπηρίες σε Προγράμματα Υποστηριζόμενης Διαβίωσης. </w:t>
      </w:r>
    </w:p>
    <w:p w:rsidR="00811DDC" w:rsidRPr="00190980" w:rsidRDefault="00811DDC" w:rsidP="00E85CE7">
      <w:pPr>
        <w:jc w:val="both"/>
        <w:rPr>
          <w:rFonts w:ascii="Arial" w:hAnsi="Arial" w:cs="Arial"/>
          <w:lang w:val="el-GR"/>
        </w:rPr>
      </w:pPr>
      <w:r w:rsidRPr="00190980">
        <w:rPr>
          <w:rFonts w:ascii="Arial" w:hAnsi="Arial" w:cs="Arial"/>
          <w:lang w:val="el-GR"/>
        </w:rPr>
        <w:t>Σκοπός του Σχεδίου είναι η υποστήριξη ατόμων με σοβαρές αναπηρίες που χρειάζονται εξειδικευμένες υπηρεσίες για να διαβιούν ενσωματωμένα μέσα στην κοινότητα με ασφάλεια, αξιοπρέπεια, ποιότητα ζωής, ανάπτυξη δεξιοτήτων και μέγιστη αυτονομία, μέσω της ένταξης τους σε προγράμματα υποστηριζόμενης διαβίωσης.</w:t>
      </w:r>
    </w:p>
    <w:p w:rsidR="00E85CE7" w:rsidRPr="00190980" w:rsidRDefault="00811DDC" w:rsidP="00E85CE7">
      <w:pPr>
        <w:jc w:val="both"/>
        <w:rPr>
          <w:rFonts w:ascii="Arial" w:hAnsi="Arial" w:cs="Arial"/>
          <w:lang w:val="el-GR"/>
        </w:rPr>
      </w:pPr>
      <w:r w:rsidRPr="00190980">
        <w:rPr>
          <w:rFonts w:ascii="Arial" w:hAnsi="Arial" w:cs="Arial"/>
          <w:lang w:val="el-GR"/>
        </w:rPr>
        <w:t xml:space="preserve"> </w:t>
      </w:r>
      <w:r w:rsidR="00E85CE7" w:rsidRPr="00190980">
        <w:rPr>
          <w:rFonts w:ascii="Arial" w:hAnsi="Arial" w:cs="Arial"/>
          <w:lang w:val="el-GR"/>
        </w:rPr>
        <w:t xml:space="preserve">«Δικαιούχοι»  του Σχεδίου είναι άτομα με σοβαρές αναπηρίες Κύπριοι πολίτες και Ευρωπαίοι πολίτες, οι οποίοι έχουν κατά την αμέσως προηγούμενη περίοδο των πέντε (5) ετών που προηγείται της ημερομηνίας υποβολής της αίτησης, νόμιμη και συνεχή διαμονή στην Κυπριακή Δημοκρατία, καθώς και αλλοδαποί με αναγνωρισμένο καθεστώς πρόσφυγα ή συμπληρωματικής προστασίας και πληρούν όλες τις απαιτούμενες πρόνοιες του Σχεδίου. </w:t>
      </w:r>
    </w:p>
    <w:p w:rsidR="00E85CE7" w:rsidRPr="00190980" w:rsidRDefault="00E85CE7" w:rsidP="00E85CE7">
      <w:pPr>
        <w:jc w:val="both"/>
        <w:rPr>
          <w:rFonts w:ascii="Arial" w:hAnsi="Arial" w:cs="Arial"/>
          <w:lang w:val="el-GR"/>
        </w:rPr>
      </w:pPr>
      <w:r w:rsidRPr="00190980">
        <w:rPr>
          <w:rFonts w:ascii="Arial" w:hAnsi="Arial" w:cs="Arial"/>
          <w:lang w:val="el-GR"/>
        </w:rPr>
        <w:t xml:space="preserve">Οι πληροφορίες, τα έντυπα αιτήσεων και οι περαιτέρω λεπτομέρειες υποβολής των αιτήσεων είναι αναρτημένα στην ιστοσελίδα του Τμήματος Κοινωνικής </w:t>
      </w:r>
      <w:r w:rsidR="00190980" w:rsidRPr="00190980">
        <w:rPr>
          <w:rFonts w:ascii="Arial" w:hAnsi="Arial" w:cs="Arial"/>
          <w:lang w:val="el-GR"/>
        </w:rPr>
        <w:t xml:space="preserve">Ενσωμάτωσης Ατόμων με Αναπηρίες </w:t>
      </w:r>
      <w:r w:rsidRPr="00190980">
        <w:rPr>
          <w:rFonts w:ascii="Arial" w:hAnsi="Arial" w:cs="Arial"/>
          <w:lang w:val="el-GR"/>
        </w:rPr>
        <w:t>(</w:t>
      </w:r>
      <w:proofErr w:type="spellStart"/>
      <w:r w:rsidRPr="00190980">
        <w:rPr>
          <w:rFonts w:ascii="Arial" w:hAnsi="Arial" w:cs="Arial"/>
          <w:lang w:val="el-GR"/>
        </w:rPr>
        <w:t>www.mlsi.gov.cy</w:t>
      </w:r>
      <w:proofErr w:type="spellEnd"/>
      <w:r w:rsidRPr="00190980">
        <w:rPr>
          <w:rFonts w:ascii="Arial" w:hAnsi="Arial" w:cs="Arial"/>
          <w:lang w:val="el-GR"/>
        </w:rPr>
        <w:t>/</w:t>
      </w:r>
      <w:proofErr w:type="spellStart"/>
      <w:r w:rsidRPr="00190980">
        <w:rPr>
          <w:rFonts w:ascii="Arial" w:hAnsi="Arial" w:cs="Arial"/>
          <w:lang w:val="el-GR"/>
        </w:rPr>
        <w:t>dsid</w:t>
      </w:r>
      <w:proofErr w:type="spellEnd"/>
      <w:r w:rsidRPr="00190980">
        <w:rPr>
          <w:rFonts w:ascii="Arial" w:hAnsi="Arial" w:cs="Arial"/>
          <w:lang w:val="el-GR"/>
        </w:rPr>
        <w:t xml:space="preserve">). </w:t>
      </w:r>
    </w:p>
    <w:p w:rsidR="00E85CE7" w:rsidRPr="00190980" w:rsidRDefault="00E85CE7" w:rsidP="00E85CE7">
      <w:pPr>
        <w:jc w:val="both"/>
        <w:rPr>
          <w:rFonts w:ascii="Arial" w:hAnsi="Arial" w:cs="Arial"/>
          <w:b/>
          <w:sz w:val="20"/>
          <w:szCs w:val="20"/>
          <w:lang w:val="el-GR"/>
        </w:rPr>
      </w:pPr>
    </w:p>
    <w:p w:rsidR="00705ECD" w:rsidRPr="00450B0C" w:rsidRDefault="00190980" w:rsidP="00705ECD">
      <w:pPr>
        <w:rPr>
          <w:rFonts w:ascii="Arial" w:hAnsi="Arial" w:cs="Arial"/>
          <w:lang w:val="el-GR"/>
        </w:rPr>
      </w:pPr>
      <w:r>
        <w:rPr>
          <w:noProof/>
          <w:lang w:val="el-GR" w:eastAsia="el-GR"/>
        </w:rPr>
        <w:drawing>
          <wp:anchor distT="0" distB="0" distL="114300" distR="114300" simplePos="0" relativeHeight="251659264" behindDoc="0" locked="0" layoutInCell="1" allowOverlap="1" wp14:anchorId="73D3BD5B" wp14:editId="1D14528F">
            <wp:simplePos x="0" y="0"/>
            <wp:positionH relativeFrom="column">
              <wp:posOffset>3727450</wp:posOffset>
            </wp:positionH>
            <wp:positionV relativeFrom="paragraph">
              <wp:posOffset>299720</wp:posOffset>
            </wp:positionV>
            <wp:extent cx="593409"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479051"/>
                    </a:xfrm>
                    <a:prstGeom prst="rect">
                      <a:avLst/>
                    </a:prstGeom>
                    <a:noFill/>
                  </pic:spPr>
                </pic:pic>
              </a:graphicData>
            </a:graphic>
            <wp14:sizeRelH relativeFrom="page">
              <wp14:pctWidth>0</wp14:pctWidth>
            </wp14:sizeRelH>
            <wp14:sizeRelV relativeFrom="page">
              <wp14:pctHeight>0</wp14:pctHeight>
            </wp14:sizeRelV>
          </wp:anchor>
        </w:drawing>
      </w:r>
      <w:r w:rsidRPr="00AD7DC0">
        <w:rPr>
          <w:noProof/>
          <w:sz w:val="16"/>
          <w:szCs w:val="16"/>
          <w:lang w:val="el-GR" w:eastAsia="el-GR"/>
        </w:rPr>
        <w:drawing>
          <wp:anchor distT="0" distB="0" distL="114300" distR="114300" simplePos="0" relativeHeight="251661312" behindDoc="0" locked="0" layoutInCell="1" allowOverlap="1" wp14:anchorId="53123112" wp14:editId="7BF15195">
            <wp:simplePos x="0" y="0"/>
            <wp:positionH relativeFrom="column">
              <wp:posOffset>44450</wp:posOffset>
            </wp:positionH>
            <wp:positionV relativeFrom="paragraph">
              <wp:posOffset>331470</wp:posOffset>
            </wp:positionV>
            <wp:extent cx="755650" cy="507275"/>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730" cy="508000"/>
                    </a:xfrm>
                    <a:prstGeom prst="rect">
                      <a:avLst/>
                    </a:prstGeom>
                    <a:noFill/>
                  </pic:spPr>
                </pic:pic>
              </a:graphicData>
            </a:graphic>
            <wp14:sizeRelH relativeFrom="page">
              <wp14:pctWidth>0</wp14:pctWidth>
            </wp14:sizeRelH>
            <wp14:sizeRelV relativeFrom="page">
              <wp14:pctHeight>0</wp14:pctHeight>
            </wp14:sizeRelV>
          </wp:anchor>
        </w:drawing>
      </w:r>
      <w:r w:rsidR="00AD7DC0">
        <w:rPr>
          <w:rFonts w:ascii="Arial" w:hAnsi="Arial" w:cs="Arial"/>
          <w:noProof/>
          <w:lang w:val="el-GR"/>
        </w:rPr>
        <w:tab/>
      </w:r>
      <w:r w:rsidR="00AD7DC0">
        <w:rPr>
          <w:rFonts w:ascii="Arial" w:hAnsi="Arial" w:cs="Arial"/>
          <w:noProof/>
          <w:lang w:val="el-GR"/>
        </w:rPr>
        <w:tab/>
      </w:r>
      <w:r w:rsidR="00AD7DC0">
        <w:rPr>
          <w:rFonts w:ascii="Arial" w:hAnsi="Arial" w:cs="Arial"/>
          <w:noProof/>
          <w:lang w:val="el-GR"/>
        </w:rPr>
        <w:tab/>
      </w:r>
      <w:r w:rsidR="00AD7DC0">
        <w:rPr>
          <w:rFonts w:ascii="Arial" w:hAnsi="Arial" w:cs="Arial"/>
          <w:noProof/>
          <w:lang w:val="el-GR"/>
        </w:rPr>
        <w:tab/>
      </w:r>
      <w:r w:rsidR="00AD7DC0">
        <w:rPr>
          <w:rFonts w:ascii="Arial" w:hAnsi="Arial" w:cs="Arial"/>
          <w:noProof/>
          <w:lang w:val="el-GR"/>
        </w:rPr>
        <w:tab/>
      </w:r>
      <w:r w:rsidR="00AD7DC0">
        <w:rPr>
          <w:rFonts w:ascii="Arial" w:hAnsi="Arial" w:cs="Arial"/>
          <w:noProof/>
          <w:lang w:val="el-GR"/>
        </w:rPr>
        <w:tab/>
      </w:r>
      <w:r w:rsidR="00AD7DC0">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rPr>
        <w:tab/>
      </w:r>
      <w:r w:rsidR="007F0AA3">
        <w:rPr>
          <w:rFonts w:ascii="Arial" w:hAnsi="Arial" w:cs="Arial"/>
          <w:noProof/>
          <w:lang w:val="el-GR" w:eastAsia="el-GR"/>
        </w:rPr>
        <w:drawing>
          <wp:inline distT="0" distB="0" distL="0" distR="0" wp14:anchorId="473D8F96">
            <wp:extent cx="1308100" cy="869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777" cy="869070"/>
                    </a:xfrm>
                    <a:prstGeom prst="rect">
                      <a:avLst/>
                    </a:prstGeom>
                    <a:noFill/>
                  </pic:spPr>
                </pic:pic>
              </a:graphicData>
            </a:graphic>
          </wp:inline>
        </w:drawing>
      </w:r>
      <w:r w:rsidR="007F0AA3">
        <w:rPr>
          <w:rFonts w:ascii="Arial" w:hAnsi="Arial" w:cs="Arial"/>
          <w:sz w:val="16"/>
          <w:szCs w:val="16"/>
          <w:lang w:val="el-GR"/>
        </w:rPr>
        <w:t>ΕΥΡΩΠΑΪΚΗ ΕΝΩΣΗ</w:t>
      </w:r>
      <w:r w:rsidR="007F0AA3">
        <w:rPr>
          <w:rFonts w:ascii="Arial" w:hAnsi="Arial" w:cs="Arial"/>
          <w:sz w:val="16"/>
          <w:szCs w:val="16"/>
          <w:lang w:val="el-GR"/>
        </w:rPr>
        <w:tab/>
      </w:r>
      <w:r w:rsidR="007F0AA3">
        <w:rPr>
          <w:rFonts w:ascii="Arial" w:hAnsi="Arial" w:cs="Arial"/>
          <w:sz w:val="16"/>
          <w:szCs w:val="16"/>
          <w:lang w:val="el-GR"/>
        </w:rPr>
        <w:tab/>
      </w:r>
      <w:r w:rsidR="007F0AA3">
        <w:rPr>
          <w:rFonts w:ascii="Arial" w:hAnsi="Arial" w:cs="Arial"/>
          <w:sz w:val="16"/>
          <w:szCs w:val="16"/>
          <w:lang w:val="el-GR"/>
        </w:rPr>
        <w:tab/>
      </w:r>
      <w:r w:rsidR="007F0AA3">
        <w:rPr>
          <w:rFonts w:ascii="Arial" w:hAnsi="Arial" w:cs="Arial"/>
          <w:sz w:val="16"/>
          <w:szCs w:val="16"/>
          <w:lang w:val="el-GR"/>
        </w:rPr>
        <w:tab/>
      </w:r>
      <w:r w:rsidR="007F0AA3">
        <w:rPr>
          <w:rFonts w:ascii="Arial" w:hAnsi="Arial" w:cs="Arial"/>
          <w:sz w:val="16"/>
          <w:szCs w:val="16"/>
          <w:lang w:val="el-GR"/>
        </w:rPr>
        <w:tab/>
        <w:t xml:space="preserve">     </w:t>
      </w:r>
      <w:r w:rsidR="00DF74C6">
        <w:rPr>
          <w:rFonts w:ascii="Arial" w:hAnsi="Arial" w:cs="Arial"/>
          <w:sz w:val="16"/>
          <w:szCs w:val="16"/>
          <w:lang w:val="el-GR"/>
        </w:rPr>
        <w:t xml:space="preserve">   </w:t>
      </w:r>
      <w:r w:rsidR="007F0AA3">
        <w:rPr>
          <w:rFonts w:ascii="Arial" w:hAnsi="Arial" w:cs="Arial"/>
          <w:sz w:val="16"/>
          <w:szCs w:val="16"/>
          <w:lang w:val="el-GR"/>
        </w:rPr>
        <w:t>ΚΥΠΡΙΑΚΗ ΔΗΜΟΚΡΑΤΙΑ</w:t>
      </w:r>
    </w:p>
    <w:sectPr w:rsidR="00705ECD" w:rsidRPr="00450B0C" w:rsidSect="00C04EE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ED"/>
    <w:rsid w:val="00000CE7"/>
    <w:rsid w:val="000772EC"/>
    <w:rsid w:val="00190980"/>
    <w:rsid w:val="00303944"/>
    <w:rsid w:val="003B0D1B"/>
    <w:rsid w:val="00411C3C"/>
    <w:rsid w:val="00450B0C"/>
    <w:rsid w:val="00705ECD"/>
    <w:rsid w:val="007F0AA3"/>
    <w:rsid w:val="00811DDC"/>
    <w:rsid w:val="00AD7DC0"/>
    <w:rsid w:val="00C04EED"/>
    <w:rsid w:val="00DA35ED"/>
    <w:rsid w:val="00DF74C6"/>
    <w:rsid w:val="00E85CE7"/>
    <w:rsid w:val="00F2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ED"/>
    <w:rPr>
      <w:rFonts w:ascii="Tahoma" w:hAnsi="Tahoma" w:cs="Tahoma"/>
      <w:sz w:val="16"/>
      <w:szCs w:val="16"/>
    </w:rPr>
  </w:style>
  <w:style w:type="character" w:styleId="Hyperlink">
    <w:name w:val="Hyperlink"/>
    <w:basedOn w:val="DefaultParagraphFont"/>
    <w:uiPriority w:val="99"/>
    <w:unhideWhenUsed/>
    <w:rsid w:val="00303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ED"/>
    <w:rPr>
      <w:rFonts w:ascii="Tahoma" w:hAnsi="Tahoma" w:cs="Tahoma"/>
      <w:sz w:val="16"/>
      <w:szCs w:val="16"/>
    </w:rPr>
  </w:style>
  <w:style w:type="character" w:styleId="Hyperlink">
    <w:name w:val="Hyperlink"/>
    <w:basedOn w:val="DefaultParagraphFont"/>
    <w:uiPriority w:val="99"/>
    <w:unhideWhenUsed/>
    <w:rsid w:val="00303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Toumazou</dc:creator>
  <cp:lastModifiedBy>User</cp:lastModifiedBy>
  <cp:revision>2</cp:revision>
  <cp:lastPrinted>2018-02-16T06:03:00Z</cp:lastPrinted>
  <dcterms:created xsi:type="dcterms:W3CDTF">2020-03-03T08:40:00Z</dcterms:created>
  <dcterms:modified xsi:type="dcterms:W3CDTF">2020-03-03T08:40:00Z</dcterms:modified>
</cp:coreProperties>
</file>